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before="100" w:beforeAutospacing="1" w:after="100" w:afterAutospacing="1"/>
        <w:jc w:val="center"/>
        <w:rPr>
          <w:rFonts w:ascii="宋体" w:eastAsia="宋体" w:cs="宋体"/>
          <w:kern w:val="0"/>
          <w:sz w:val="24"/>
          <w:szCs w:val="24"/>
        </w:rPr>
      </w:pP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jc w:val="center"/>
        <w:rPr>
          <w:rFonts w:ascii="宋体" w:cs="宋体"/>
          <w:bCs/>
          <w:kern w:val="0"/>
          <w:sz w:val="24"/>
          <w:szCs w:val="24"/>
          <w:shd w:val="clear" w:color="auto" w:fill="auto"/>
        </w:rPr>
      </w:pPr>
      <w:r>
        <w:rPr>
          <w:rFonts w:ascii="宋体" w:cs="宋体"/>
          <w:bCs/>
          <w:kern w:val="0"/>
          <w:sz w:val="24"/>
          <w:szCs w:val="24"/>
          <w:shd w:val="clear" w:color="auto" w:fill="auto"/>
        </w:rPr>
        <w:t>中华人民共和国海关总署令</w:t>
      </w:r>
    </w:p>
    <w:p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  <w:shd w:val="clear" w:color="auto" w:fill="auto"/>
        </w:rPr>
      </w:pPr>
      <w:r>
        <w:rPr>
          <w:rFonts w:ascii="宋体" w:cs="宋体"/>
          <w:kern w:val="0"/>
          <w:sz w:val="24"/>
          <w:szCs w:val="24"/>
          <w:shd w:val="clear" w:color="auto" w:fill="auto"/>
        </w:rPr>
        <w:t>　</w:t>
      </w:r>
    </w:p>
    <w:p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  <w:shd w:val="clear" w:color="auto" w:fill="auto"/>
        </w:rPr>
      </w:pPr>
      <w:r>
        <w:rPr>
          <w:rFonts w:ascii="宋体" w:cs="宋体"/>
          <w:bCs/>
          <w:kern w:val="0"/>
          <w:sz w:val="24"/>
          <w:szCs w:val="24"/>
          <w:shd w:val="clear" w:color="auto" w:fill="auto"/>
        </w:rPr>
        <w:t>第４３号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现发布修订的《中华人民共和国禁止进出境物品表》和《中华人民共和国限制进出境物品表》，自一九九三年三月一日起施行。我署一九八七年十一月一日发布的《中华人民共和国海关总署关于发布禁止、限制进出境物品表的公告》同时废止。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b/>
          <w:bCs/>
          <w:kern w:val="0"/>
          <w:sz w:val="27"/>
        </w:rPr>
        <w:t>中华人民共和国禁止进出境物品表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一、禁止进境物品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１、各种武器、仿真武器、弹药及爆炸物品；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２、伪造的货币及伪造的有价证券；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３、对中国政治、经济、文化、道德有害的印刷品、胶卷、照片、唱片、影片、录音带、录像带、激光视盘、计算机存储介质及其它物品；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４、各种烈性毒药；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５、鸦片、吗啡、海洛英、大麻以及其它能使人成瘾的麻醉品、精神药物；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６、带有危险性病菌、害虫及其它有害生物的动物、植物及其产品；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７、有碍人畜健康的、来自疫区的以及其它能传播疾病的食品、药品或其它物品。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二、禁止出境物品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１、列入禁止进境范围的所有物品；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２、内容涉及国家秘密的手稿、印刷品、胶卷、照片、唱片、影片、录音带、录像带、激光视盘、计算机存储介质及其它物品；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３、珍贵文物及其它禁止出境的文物；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４、濒危的和珍贵的动物、植物（均含标本）及其种子和繁殖材料。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　　</w:t>
      </w:r>
      <w:r>
        <w:rPr>
          <w:rFonts w:ascii="仿宋_GB2312" w:eastAsia="仿宋_GB2312" w:cs="宋体"/>
          <w:b/>
          <w:bCs/>
          <w:kern w:val="0"/>
          <w:sz w:val="27"/>
        </w:rPr>
        <w:t>中华人民共和国限制进出境物品表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—、限制进境物品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１、无线电收发信机、通信保密机；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２、烟、酒；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３、濒危的和珍贵的动物、植物（均含标本）及其种子和繁殖材料；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４、国家货币；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５、海关限制进境的其它物品。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二、限制出境物品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１、金银等贵重金属及其制品；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２、国家货币；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３、外币及其有价证券；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４、无线电收发信机、通信保密机；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５、贵重中药材；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６、一般文物；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仿宋_GB2312" w:eastAsia="仿宋_GB2312" w:cs="宋体"/>
          <w:kern w:val="0"/>
          <w:sz w:val="27"/>
          <w:szCs w:val="27"/>
        </w:rPr>
        <w:t>７、海关限制出境的其它物品。</w:t>
      </w:r>
    </w:p>
    <w:p>
      <w:pPr>
        <w:widowControl/>
        <w:spacing w:before="100" w:beforeAutospacing="1" w:after="100" w:afterAutospacing="1"/>
        <w:rPr>
          <w:rFonts w:ascii="宋体" w:eastAsia="宋体" w:cs="宋体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p>
      <w:pPr>
        <w:widowControl/>
        <w:spacing w:before="100" w:beforeAutospacing="1" w:after="100" w:afterAutospacing="1"/>
        <w:rPr>
          <w:rFonts w:ascii="宋体" w:cs="宋体" w:hint="eastAsia"/>
          <w:kern w:val="0"/>
          <w:sz w:val="24"/>
          <w:szCs w:val="24"/>
        </w:rPr>
      </w:pPr>
      <w:r>
        <w:rPr>
          <w:rFonts w:ascii="宋体" w:eastAsia="宋体" w:cs="宋体"/>
          <w:kern w:val="0"/>
          <w:sz w:val="24"/>
          <w:szCs w:val="24"/>
        </w:rPr>
        <w:t>　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altName w:val="Arial Rounded MT Bold"/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97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eastAsia="宋体" w:cs="宋体"/>
      <w:kern w:val="0"/>
      <w:sz w:val="24"/>
      <w:szCs w:val="24"/>
    </w:rPr>
  </w:style>
  <w:style w:type="character" w:styleId="18">
    <w:name w:val="Strong"/>
    <w:basedOn w:val="1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5</TotalTime>
  <Application>Yozo_Office</Application>
  <Pages>1</Pages>
  <Words>16</Words>
  <Characters>16</Characters>
  <Lines>3</Lines>
  <Paragraphs>2</Paragraphs>
  <CharactersWithSpaces>17</CharactersWithSpaces>
  <Company>user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</dc:creator>
  <cp:lastModifiedBy>张立爽</cp:lastModifiedBy>
  <cp:revision>3</cp:revision>
  <dcterms:created xsi:type="dcterms:W3CDTF">2015-06-25T01:30:00Z</dcterms:created>
  <dcterms:modified xsi:type="dcterms:W3CDTF">2021-08-17T08:11:59Z</dcterms:modified>
</cp:coreProperties>
</file>